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EB" w:rsidRPr="00E22CEB" w:rsidRDefault="00E22CEB" w:rsidP="00E22CEB">
      <w:pPr>
        <w:rPr>
          <w:b/>
        </w:rPr>
      </w:pPr>
      <w:r>
        <w:rPr>
          <w:b/>
        </w:rPr>
        <w:t>Proef schoolexamen vwo 4</w:t>
      </w:r>
    </w:p>
    <w:p w:rsidR="00E22CEB" w:rsidRDefault="00E22CEB" w:rsidP="00E22CEB">
      <w:r>
        <w:t xml:space="preserve">Prehistorie en oudheid </w:t>
      </w:r>
    </w:p>
    <w:p w:rsidR="00E22CEB" w:rsidRDefault="00E22CEB" w:rsidP="00E22CEB">
      <w:r>
        <w:t>Het criterium om te bepalen of een samenleving preh</w:t>
      </w:r>
      <w:r>
        <w:t xml:space="preserve">istorisch is, is het schrift.  </w:t>
      </w:r>
      <w:r>
        <w:br/>
      </w:r>
      <w:r>
        <w:t xml:space="preserve">2p  2 Leg uit waardoor met dit criterium geen precieze periodisering mogelijk is. </w:t>
      </w:r>
    </w:p>
    <w:p w:rsidR="00E22CEB" w:rsidRDefault="00E22CEB" w:rsidP="00E22CEB">
      <w:r>
        <w:t xml:space="preserve">Gebruik bron 1. </w:t>
      </w:r>
      <w:r>
        <w:br/>
        <w:t xml:space="preserve">Een bewering: </w:t>
      </w:r>
      <w:r>
        <w:br/>
      </w:r>
      <w:r>
        <w:t>Uit deze bron blijkt dat Thucydides als geschieds</w:t>
      </w:r>
      <w:r>
        <w:t xml:space="preserve">chrijver een wetenschappelijke benadering heeft. </w:t>
      </w:r>
      <w:r>
        <w:br/>
      </w:r>
      <w:r>
        <w:t>4p  3 Ondersteun deze bewering met twee voorbeelden</w:t>
      </w:r>
      <w:r>
        <w:t xml:space="preserve"> uit de tekst, en geef bij elk </w:t>
      </w:r>
      <w:r>
        <w:t xml:space="preserve">voorbeeld aan waarom dit een historisch-wetenschappelijke benadering is.  </w:t>
      </w:r>
    </w:p>
    <w:p w:rsidR="00E22CEB" w:rsidRDefault="00E22CEB" w:rsidP="00E22CEB">
      <w:r>
        <w:br/>
        <w:t xml:space="preserve">Gebruik bron 2. </w:t>
      </w:r>
      <w:r>
        <w:br/>
        <w:t xml:space="preserve">Een bewering:  </w:t>
      </w:r>
      <w:r>
        <w:br/>
      </w:r>
      <w:r>
        <w:t>Deze eed past bij de ideeën die er in de tijd van Ar</w:t>
      </w:r>
      <w:r>
        <w:t xml:space="preserve">istoteles in Athene leven over burgerschap en politiek. </w:t>
      </w:r>
      <w:r>
        <w:br/>
      </w:r>
      <w:r>
        <w:t xml:space="preserve">3p  4 </w:t>
      </w:r>
      <w:r>
        <w:t xml:space="preserve">Ondersteun deze bewering door: </w:t>
      </w:r>
      <w:r>
        <w:br/>
      </w:r>
      <w:r>
        <w:t xml:space="preserve">− een van de ideeën over burgerschap en politiek </w:t>
      </w:r>
      <w:r>
        <w:t xml:space="preserve">die in de tijd van Aristoteles in Athene leven te noemen en  </w:t>
      </w:r>
      <w:r>
        <w:br/>
      </w:r>
      <w:r>
        <w:t xml:space="preserve">− uit te leggen hoe dit idee in de eed naar voren komt. </w:t>
      </w:r>
    </w:p>
    <w:p w:rsidR="00E22CEB" w:rsidRDefault="00E22CEB" w:rsidP="00E22CEB">
      <w:r>
        <w:t xml:space="preserve">Gebruik bron 2. </w:t>
      </w:r>
      <w:r>
        <w:br/>
      </w:r>
      <w:r>
        <w:t xml:space="preserve">Voor het nagaan van de opvattingen van </w:t>
      </w:r>
      <w:proofErr w:type="spellStart"/>
      <w:r>
        <w:t>A</w:t>
      </w:r>
      <w:r>
        <w:t>theense</w:t>
      </w:r>
      <w:proofErr w:type="spellEnd"/>
      <w:r>
        <w:t xml:space="preserve"> burgers in de tijd van </w:t>
      </w:r>
      <w:r>
        <w:t>Aristoteles</w:t>
      </w:r>
      <w:r>
        <w:t xml:space="preserve"> lijkt dit een bruikbare bron. </w:t>
      </w:r>
      <w:r>
        <w:br/>
      </w:r>
      <w:r>
        <w:t xml:space="preserve">1p  5  Noem een argument voor de bruikbaarheid van </w:t>
      </w:r>
      <w:r>
        <w:t xml:space="preserve">deze bron als je kijkt naar de </w:t>
      </w:r>
      <w:r>
        <w:t xml:space="preserve">representativiteit </w:t>
      </w:r>
      <w:r>
        <w:br/>
        <w:t xml:space="preserve">           </w:t>
      </w:r>
      <w:r>
        <w:t xml:space="preserve">van de bron voor je onderzoek. </w:t>
      </w:r>
    </w:p>
    <w:p w:rsidR="00E22CEB" w:rsidRDefault="00E22CEB" w:rsidP="00E22CEB"/>
    <w:p w:rsidR="00E22CEB" w:rsidRDefault="00E22CEB" w:rsidP="00E22CEB">
      <w:r>
        <w:t>De middeleeuwen</w:t>
      </w:r>
    </w:p>
    <w:p w:rsidR="00E22CEB" w:rsidRDefault="00E22CEB" w:rsidP="00E22CEB">
      <w:r>
        <w:t>Tussen de ineenstorting van het Romeinse Ri</w:t>
      </w:r>
      <w:r>
        <w:t xml:space="preserve">jk en het ontstaan van feodale </w:t>
      </w:r>
      <w:r>
        <w:t>verhoudingen in het bestuur in de vroege m</w:t>
      </w:r>
      <w:r>
        <w:t xml:space="preserve">iddeleeuwen in West-Europa kan een verband gelegd worden. </w:t>
      </w:r>
      <w:r>
        <w:br/>
      </w:r>
      <w:r>
        <w:t xml:space="preserve">2p  6 Leg uit welk verband dat was. </w:t>
      </w:r>
    </w:p>
    <w:p w:rsidR="00E22CEB" w:rsidRDefault="00E22CEB" w:rsidP="00E22CEB">
      <w:r>
        <w:t xml:space="preserve">Gebruik bron 3. </w:t>
      </w:r>
      <w:r>
        <w:br/>
        <w:t xml:space="preserve">Uit deze bron blijkt dat: </w:t>
      </w:r>
      <w:r>
        <w:br/>
      </w:r>
      <w:r>
        <w:t>− in 982 bisschop Adalbert uit handen van keizer O</w:t>
      </w:r>
      <w:r>
        <w:t xml:space="preserve">tto II voor twee functies zijn </w:t>
      </w:r>
      <w:r>
        <w:t xml:space="preserve">bevoegdheid </w:t>
      </w:r>
      <w:r>
        <w:br/>
        <w:t xml:space="preserve">   ontvangt en </w:t>
      </w:r>
      <w:r>
        <w:br/>
      </w:r>
      <w:r>
        <w:t xml:space="preserve">− omstreeks 1175 deze gebeurtenis uit 982 zó </w:t>
      </w:r>
      <w:r>
        <w:t xml:space="preserve">belangrijk wordt gevonden, dat </w:t>
      </w:r>
      <w:r>
        <w:t xml:space="preserve">er een afbeelding van </w:t>
      </w:r>
      <w:r>
        <w:br/>
        <w:t xml:space="preserve">   wordt gemaakt op een kerkdeur. </w:t>
      </w:r>
      <w:r>
        <w:br/>
      </w:r>
      <w:r>
        <w:t>2p  7 Leg met een kenmerkend aspect van de</w:t>
      </w:r>
      <w:r>
        <w:t xml:space="preserve"> middeleeuwen uit, waarom deze </w:t>
      </w:r>
      <w:r>
        <w:t xml:space="preserve">gebeurtenis in de </w:t>
      </w:r>
      <w:r>
        <w:br/>
        <w:t xml:space="preserve">          </w:t>
      </w:r>
      <w:r>
        <w:t>twaalfde eeuw op een kerkde</w:t>
      </w:r>
      <w:r>
        <w:t xml:space="preserve">ur in het Duitse Rijk kan zijn </w:t>
      </w:r>
      <w:r>
        <w:t xml:space="preserve">afgebeeld. </w:t>
      </w:r>
    </w:p>
    <w:p w:rsidR="00E22CEB" w:rsidRDefault="00E22CEB" w:rsidP="00E22CEB">
      <w:r>
        <w:lastRenderedPageBreak/>
        <w:t>De groei van de steden in West-Europa droeg bi</w:t>
      </w:r>
      <w:r>
        <w:t xml:space="preserve">j aan het einde van de feodale verhoudingen in het bestuur. </w:t>
      </w:r>
      <w:r>
        <w:br/>
      </w:r>
      <w:r>
        <w:t xml:space="preserve">2p  8 Leg dit uit. </w:t>
      </w:r>
    </w:p>
    <w:p w:rsidR="00E22CEB" w:rsidRDefault="00E22CEB">
      <w:r>
        <w:br w:type="page"/>
      </w:r>
    </w:p>
    <w:p w:rsidR="00E22CEB" w:rsidRDefault="00E22CEB" w:rsidP="00E22CEB">
      <w:r>
        <w:lastRenderedPageBreak/>
        <w:t xml:space="preserve">bron 1 </w:t>
      </w:r>
    </w:p>
    <w:p w:rsidR="00E22CEB" w:rsidRDefault="00E22CEB" w:rsidP="00E22CEB">
      <w:r>
        <w:t xml:space="preserve">Gedeelte uit de Geschiedenis van de </w:t>
      </w:r>
      <w:proofErr w:type="spellStart"/>
      <w:r>
        <w:t>Peloponnes</w:t>
      </w:r>
      <w:r>
        <w:t>ische</w:t>
      </w:r>
      <w:proofErr w:type="spellEnd"/>
      <w:r>
        <w:t xml:space="preserve"> Oorlog (431-404 v. Chr.) </w:t>
      </w:r>
      <w:r>
        <w:br/>
      </w:r>
      <w:r>
        <w:t xml:space="preserve">van de </w:t>
      </w:r>
      <w:proofErr w:type="spellStart"/>
      <w:r>
        <w:t>Atheense</w:t>
      </w:r>
      <w:proofErr w:type="spellEnd"/>
      <w:r>
        <w:t xml:space="preserve"> generaal en geschiedschrijver T</w:t>
      </w:r>
      <w:r>
        <w:t xml:space="preserve">hucydides (circa 460-circa 400 </w:t>
      </w:r>
      <w:r>
        <w:t>v. Chr.). Hij beschrijft dat er in Athene twee partijen zijn: een groep di</w:t>
      </w:r>
      <w:r>
        <w:t xml:space="preserve">e de oorlog </w:t>
      </w:r>
      <w:r>
        <w:t>wil voortzetten en een groep die vrede wil sluiten.</w:t>
      </w:r>
      <w:r>
        <w:t xml:space="preserve"> De leiders van beide partijen </w:t>
      </w:r>
      <w:r>
        <w:t>houden redevoeringen waarin ze hun visie</w:t>
      </w:r>
      <w:r>
        <w:t xml:space="preserve"> uiteenzetten. Thucydides zegt daarover </w:t>
      </w:r>
      <w:r>
        <w:t>Zowel vóór als na het uitbreken van de vijandelijkheden kon ik onmogelijk van de redevoeringen die ik zelf gehoord heb, het ges</w:t>
      </w:r>
      <w:r>
        <w:t xml:space="preserve">prokene letterlijk opnemen. En </w:t>
      </w:r>
      <w:r>
        <w:t>zij die vanuit verschillende plaatsen verslag bij m</w:t>
      </w:r>
      <w:r>
        <w:t xml:space="preserve">ij uitbrachten, konden dat ook </w:t>
      </w:r>
      <w:r>
        <w:t xml:space="preserve">niet. Ik heb als uitgangspunt genomen dat ik van </w:t>
      </w:r>
      <w:r>
        <w:t xml:space="preserve">iedere spreker neerschreef wat </w:t>
      </w:r>
      <w:r>
        <w:t>mij in de gegeven omstandigheden de mee</w:t>
      </w:r>
      <w:r>
        <w:t xml:space="preserve">st passende woorden schenen te </w:t>
      </w:r>
      <w:r>
        <w:t xml:space="preserve">zijn, waarbij ik mij zo nauwkeurig mogelijk </w:t>
      </w:r>
      <w:r>
        <w:t xml:space="preserve">hield aan de strekking van wat </w:t>
      </w:r>
      <w:r>
        <w:t>werkelijk gezegd was. Wat de feiten van de oorlo</w:t>
      </w:r>
      <w:r>
        <w:t xml:space="preserve">g betreft, heb ik het als mijn </w:t>
      </w:r>
      <w:r>
        <w:t>taak beschouwd zo te schrijven dat ik niet afga op</w:t>
      </w:r>
      <w:r>
        <w:t xml:space="preserve"> de toevallige berichtgever of </w:t>
      </w:r>
      <w:r>
        <w:t>op mijn eigen mening. Wat ik zelf beleefd</w:t>
      </w:r>
      <w:r>
        <w:t xml:space="preserve"> heb en wat ik van anderen heb </w:t>
      </w:r>
      <w:r>
        <w:t>vernomen, ben ik zo nauwkeurig mogelijk tot in d</w:t>
      </w:r>
      <w:r>
        <w:t xml:space="preserve">e bijzonderheden nagegaan, tot </w:t>
      </w:r>
      <w:r>
        <w:t>het einde toe. Mijn onderzoek was zwaar, omdat de ooggetuige</w:t>
      </w:r>
      <w:r>
        <w:t xml:space="preserve">n niet hetzelfde </w:t>
      </w:r>
      <w:r>
        <w:t xml:space="preserve">over dezelfde dingen zeiden, maar verschilden </w:t>
      </w:r>
      <w:r>
        <w:t xml:space="preserve">naar gelang hun sympathieën en </w:t>
      </w:r>
      <w:r>
        <w:t xml:space="preserve">geheugen.  </w:t>
      </w:r>
    </w:p>
    <w:p w:rsidR="00B8652D" w:rsidRDefault="00B8652D" w:rsidP="00E22CEB">
      <w:bookmarkStart w:id="0" w:name="_GoBack"/>
      <w:bookmarkEnd w:id="0"/>
    </w:p>
    <w:p w:rsidR="00E22CEB" w:rsidRDefault="00E22CEB" w:rsidP="00E22CEB">
      <w:r>
        <w:t xml:space="preserve">bron 2 </w:t>
      </w:r>
    </w:p>
    <w:p w:rsidR="00E22CEB" w:rsidRDefault="00E22CEB" w:rsidP="00E22CEB">
      <w:r>
        <w:t xml:space="preserve">Tijdens hun militaire dienstplicht moesten alle </w:t>
      </w:r>
      <w:r>
        <w:t xml:space="preserve">jongemannen uit Athene een eed </w:t>
      </w:r>
      <w:r>
        <w:t>afleggen om het burgerschap te verwerven. Arist</w:t>
      </w:r>
      <w:r>
        <w:t xml:space="preserve">oteles (384-322 v. Chr.) geeft deze eed weer </w:t>
      </w:r>
      <w:r>
        <w:t>Ik zal de wapens niet onteren; mijn kameraad, met wi</w:t>
      </w:r>
      <w:r>
        <w:t xml:space="preserve">e ik samen strijd, zal ik niet </w:t>
      </w:r>
      <w:r>
        <w:t>in de steek laten. Ik zal strijden voor de hei</w:t>
      </w:r>
      <w:r>
        <w:t xml:space="preserve">ligdommen van de goden en voor </w:t>
      </w:r>
      <w:r>
        <w:t>alles wat de mensen heilig is, zowel alleen als gez</w:t>
      </w:r>
      <w:r>
        <w:t xml:space="preserve">amenlijk. Het vaderland zal ik </w:t>
      </w:r>
      <w:r>
        <w:t>niet zwakker doch sterker en machtiger achterlaten</w:t>
      </w:r>
      <w:r>
        <w:t xml:space="preserve">, als ik zou sneuvelen. Ik zal </w:t>
      </w:r>
      <w:r>
        <w:t>gehoorzamen aan de rechters en aan de bestaa</w:t>
      </w:r>
      <w:r>
        <w:t xml:space="preserve">nde wetten en aan alles wat de </w:t>
      </w:r>
      <w:r>
        <w:t>meerderheid met inzicht besluit. Wanneer ieman</w:t>
      </w:r>
      <w:r>
        <w:t xml:space="preserve">d de wetten wil omverwerpen of </w:t>
      </w:r>
      <w:r>
        <w:t>daaraan niet wil gehoorzamen, zal ik het niet toel</w:t>
      </w:r>
      <w:r>
        <w:t xml:space="preserve">aten en ik zal me alleen en in </w:t>
      </w:r>
      <w:r>
        <w:t>gemeenschap daartegen verzetten. En de ove</w:t>
      </w:r>
      <w:r>
        <w:t xml:space="preserve">rgeërfde heiligdommen van onze </w:t>
      </w:r>
      <w:r>
        <w:t>voorvaderen zal ik eren. De goden zijn mijn getuigen.</w:t>
      </w:r>
    </w:p>
    <w:p w:rsidR="00B8652D" w:rsidRDefault="00B8652D">
      <w:r>
        <w:br w:type="page"/>
      </w:r>
    </w:p>
    <w:p w:rsidR="00E22CEB" w:rsidRDefault="00E22CEB" w:rsidP="00E22CEB">
      <w:r>
        <w:lastRenderedPageBreak/>
        <w:t xml:space="preserve">bron 3 </w:t>
      </w:r>
    </w:p>
    <w:p w:rsidR="00E22CEB" w:rsidRDefault="00E22CEB" w:rsidP="00E22CEB">
      <w:r>
        <w:t>Op de bronzen deuren, gemaakt in ongeve</w:t>
      </w:r>
      <w:r>
        <w:t xml:space="preserve">er 1175, van de kathedraal van </w:t>
      </w:r>
      <w:proofErr w:type="spellStart"/>
      <w:r>
        <w:t>Gniezno</w:t>
      </w:r>
      <w:proofErr w:type="spellEnd"/>
      <w:r>
        <w:t xml:space="preserve"> in het huidige Polen, staan afbeeldinge</w:t>
      </w:r>
      <w:r>
        <w:t xml:space="preserve">n uit het leven van de heilige </w:t>
      </w:r>
      <w:r>
        <w:t>Adalbert, een bisschop uit de tiende ee</w:t>
      </w:r>
      <w:r>
        <w:t xml:space="preserve">uw. Op onderstaande afbeelding </w:t>
      </w:r>
      <w:r>
        <w:t>overhandigt de Duitse keizer Otto II (955-983)</w:t>
      </w:r>
      <w:r>
        <w:t xml:space="preserve"> de bisschopsstaf (symbool van </w:t>
      </w:r>
      <w:r>
        <w:t>geestelijke macht) aan Adalbert en maakt hem</w:t>
      </w:r>
      <w:r>
        <w:t xml:space="preserve"> daarmee in 982 tot bisschop.  </w:t>
      </w:r>
      <w:r>
        <w:t>Rechts staat een dienaar klaar met het zwaard (</w:t>
      </w:r>
      <w:r>
        <w:t xml:space="preserve">symbool van wereldlijke macht) </w:t>
      </w:r>
      <w:r>
        <w:t>waarmee Adalbert leenman van de keizer zal worden</w:t>
      </w:r>
      <w:r w:rsidR="00B8652D">
        <w:br/>
      </w:r>
      <w:r w:rsidR="00B8652D" w:rsidRPr="00B8652D">
        <w:drawing>
          <wp:inline distT="0" distB="0" distL="0" distR="0">
            <wp:extent cx="2962910" cy="3095625"/>
            <wp:effectExtent l="0" t="0" r="8890" b="9525"/>
            <wp:docPr id="2" name="Afbeelding 2" descr="http://cdn.timerime.com/cdn-3/upload/resized/69608/792637/resized_image2_73666b02f59c5b43e0aafc09e2da6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imerime.com/cdn-3/upload/resized/69608/792637/resized_image2_73666b02f59c5b43e0aafc09e2da6f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EB" w:rsidRDefault="00E22CEB" w:rsidP="00E22CEB"/>
    <w:sectPr w:rsidR="00E2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EB"/>
    <w:rsid w:val="0005322A"/>
    <w:rsid w:val="00075520"/>
    <w:rsid w:val="00111E59"/>
    <w:rsid w:val="00143B5D"/>
    <w:rsid w:val="00152AE3"/>
    <w:rsid w:val="00152FA0"/>
    <w:rsid w:val="00154954"/>
    <w:rsid w:val="0018456F"/>
    <w:rsid w:val="001A6065"/>
    <w:rsid w:val="001B6B64"/>
    <w:rsid w:val="00201B5F"/>
    <w:rsid w:val="00255DD4"/>
    <w:rsid w:val="00267519"/>
    <w:rsid w:val="002A4A64"/>
    <w:rsid w:val="002D6C3F"/>
    <w:rsid w:val="002E2E96"/>
    <w:rsid w:val="00306351"/>
    <w:rsid w:val="003C44F5"/>
    <w:rsid w:val="003F7AFB"/>
    <w:rsid w:val="00407F24"/>
    <w:rsid w:val="00412F1C"/>
    <w:rsid w:val="00437D1F"/>
    <w:rsid w:val="0046238D"/>
    <w:rsid w:val="004D3DD8"/>
    <w:rsid w:val="004E22E5"/>
    <w:rsid w:val="00522E23"/>
    <w:rsid w:val="00587D2F"/>
    <w:rsid w:val="005B3152"/>
    <w:rsid w:val="005C7BE1"/>
    <w:rsid w:val="00612F83"/>
    <w:rsid w:val="006364B7"/>
    <w:rsid w:val="006463C6"/>
    <w:rsid w:val="00670169"/>
    <w:rsid w:val="00690671"/>
    <w:rsid w:val="006E66B9"/>
    <w:rsid w:val="00776B79"/>
    <w:rsid w:val="0079372C"/>
    <w:rsid w:val="007E00CC"/>
    <w:rsid w:val="007E0BCB"/>
    <w:rsid w:val="007F0147"/>
    <w:rsid w:val="007F64C1"/>
    <w:rsid w:val="00836D1F"/>
    <w:rsid w:val="008806C3"/>
    <w:rsid w:val="00886A28"/>
    <w:rsid w:val="0089495B"/>
    <w:rsid w:val="008E03D6"/>
    <w:rsid w:val="008E3FD2"/>
    <w:rsid w:val="00903737"/>
    <w:rsid w:val="00944D92"/>
    <w:rsid w:val="0097068E"/>
    <w:rsid w:val="00971E45"/>
    <w:rsid w:val="009733AF"/>
    <w:rsid w:val="00991106"/>
    <w:rsid w:val="009A1F5D"/>
    <w:rsid w:val="009D0B80"/>
    <w:rsid w:val="00A109CD"/>
    <w:rsid w:val="00A32246"/>
    <w:rsid w:val="00A66E10"/>
    <w:rsid w:val="00A84969"/>
    <w:rsid w:val="00A96B09"/>
    <w:rsid w:val="00AA1BD4"/>
    <w:rsid w:val="00AE1680"/>
    <w:rsid w:val="00B2524E"/>
    <w:rsid w:val="00B54EEC"/>
    <w:rsid w:val="00B8652D"/>
    <w:rsid w:val="00BD0DC8"/>
    <w:rsid w:val="00CB6F8A"/>
    <w:rsid w:val="00D20623"/>
    <w:rsid w:val="00D442AD"/>
    <w:rsid w:val="00D62195"/>
    <w:rsid w:val="00E049A5"/>
    <w:rsid w:val="00E22CEB"/>
    <w:rsid w:val="00E54C00"/>
    <w:rsid w:val="00E71CC2"/>
    <w:rsid w:val="00EF0D07"/>
    <w:rsid w:val="00F54983"/>
    <w:rsid w:val="00F8066F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eelcovanhoecke</dc:creator>
  <cp:lastModifiedBy>eelcovanhoecke</cp:lastModifiedBy>
  <cp:revision>1</cp:revision>
  <dcterms:created xsi:type="dcterms:W3CDTF">2013-01-09T17:49:00Z</dcterms:created>
  <dcterms:modified xsi:type="dcterms:W3CDTF">2013-01-09T18:03:00Z</dcterms:modified>
</cp:coreProperties>
</file>